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7072" w14:textId="77777777" w:rsidR="00603E41" w:rsidRDefault="00CC2A13">
      <w:pPr>
        <w:widowControl/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宋体" w:hAnsi="Times New Roman" w:cs="宋体"/>
          <w:b/>
          <w:bCs/>
          <w:color w:val="2E2D2D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宋体" w:hAnsi="Times New Roman" w:cs="宋体" w:hint="eastAsia"/>
          <w:b/>
          <w:bCs/>
          <w:color w:val="2E2D2D"/>
          <w:kern w:val="0"/>
          <w:sz w:val="32"/>
          <w:szCs w:val="32"/>
        </w:rPr>
        <w:t>青岛</w:t>
      </w:r>
      <w:r>
        <w:rPr>
          <w:rFonts w:ascii="Times New Roman" w:eastAsia="宋体" w:hAnsi="Times New Roman" w:cs="宋体"/>
          <w:b/>
          <w:bCs/>
          <w:color w:val="2E2D2D"/>
          <w:kern w:val="0"/>
          <w:sz w:val="32"/>
          <w:szCs w:val="32"/>
        </w:rPr>
        <w:t>产权交易所</w:t>
      </w:r>
      <w:r>
        <w:rPr>
          <w:rFonts w:ascii="Times New Roman" w:eastAsia="宋体" w:hAnsi="Times New Roman" w:cs="宋体" w:hint="eastAsia"/>
          <w:b/>
          <w:bCs/>
          <w:color w:val="2E2D2D"/>
          <w:kern w:val="0"/>
          <w:sz w:val="32"/>
          <w:szCs w:val="32"/>
        </w:rPr>
        <w:t>有限公司托管核销不良账款债权包项目</w:t>
      </w:r>
    </w:p>
    <w:p w14:paraId="18B4B0F0" w14:textId="77777777" w:rsidR="00603E41" w:rsidRDefault="00CC2A13">
      <w:pPr>
        <w:widowControl/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宋体" w:hAnsi="Times New Roman" w:cs="宋体"/>
          <w:b/>
          <w:bCs/>
          <w:color w:val="2E2D2D"/>
          <w:kern w:val="0"/>
          <w:szCs w:val="21"/>
        </w:rPr>
      </w:pPr>
      <w:r>
        <w:rPr>
          <w:rFonts w:ascii="Times New Roman" w:eastAsia="宋体" w:hAnsi="Times New Roman" w:cs="宋体"/>
          <w:b/>
          <w:bCs/>
          <w:color w:val="2E2D2D"/>
          <w:kern w:val="0"/>
          <w:sz w:val="32"/>
          <w:szCs w:val="32"/>
        </w:rPr>
        <w:t>询价</w:t>
      </w:r>
      <w:r>
        <w:rPr>
          <w:rFonts w:ascii="Times New Roman" w:eastAsia="宋体" w:hAnsi="Times New Roman" w:cs="宋体" w:hint="eastAsia"/>
          <w:b/>
          <w:bCs/>
          <w:color w:val="2E2D2D"/>
          <w:kern w:val="0"/>
          <w:sz w:val="32"/>
          <w:szCs w:val="32"/>
        </w:rPr>
        <w:t>函</w:t>
      </w:r>
    </w:p>
    <w:p w14:paraId="66F4B3D6" w14:textId="77777777" w:rsidR="00603E41" w:rsidRDefault="00CC2A13">
      <w:pPr>
        <w:widowControl/>
        <w:shd w:val="clear" w:color="auto" w:fill="FFFFFF"/>
        <w:spacing w:line="300" w:lineRule="atLeast"/>
        <w:jc w:val="left"/>
        <w:rPr>
          <w:rFonts w:ascii="Times New Roman" w:eastAsia="仿宋" w:hAnsi="Times New Roman" w:cs="宋体"/>
          <w:b/>
          <w:bCs/>
          <w:color w:val="2E2D2D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b/>
          <w:bCs/>
          <w:color w:val="000000"/>
          <w:kern w:val="0"/>
          <w:sz w:val="28"/>
          <w:szCs w:val="28"/>
        </w:rPr>
        <w:t>致</w:t>
      </w:r>
      <w:r>
        <w:rPr>
          <w:rFonts w:ascii="Times New Roman" w:eastAsia="仿宋" w:hAnsi="Times New Roman" w:cs="宋体"/>
          <w:b/>
          <w:bCs/>
          <w:color w:val="000000"/>
          <w:kern w:val="0"/>
          <w:sz w:val="28"/>
          <w:szCs w:val="28"/>
        </w:rPr>
        <w:t>：</w:t>
      </w:r>
      <w:r>
        <w:rPr>
          <w:rFonts w:ascii="Times New Roman" w:eastAsia="仿宋" w:hAnsi="Times New Roman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Times New Roman" w:eastAsia="仿宋" w:hAnsi="Times New Roman" w:cs="宋体" w:hint="eastAsia"/>
          <w:b/>
          <w:bCs/>
          <w:color w:val="000000"/>
          <w:kern w:val="0"/>
          <w:sz w:val="28"/>
          <w:szCs w:val="28"/>
          <w:u w:val="single"/>
        </w:rPr>
        <w:t>公司</w:t>
      </w:r>
    </w:p>
    <w:p w14:paraId="54A411FA" w14:textId="77777777" w:rsidR="00603E41" w:rsidRDefault="00CC2A13">
      <w:pPr>
        <w:widowControl/>
        <w:shd w:val="clear" w:color="auto" w:fill="FFFFFF"/>
        <w:spacing w:line="525" w:lineRule="atLeast"/>
        <w:ind w:firstLineChars="200" w:firstLine="594"/>
        <w:outlineLvl w:val="0"/>
        <w:rPr>
          <w:rFonts w:ascii="Times New Roman" w:eastAsia="仿宋" w:hAnsi="Times New Roman" w:cs="宋体"/>
          <w:b/>
          <w:bCs/>
          <w:color w:val="222222"/>
          <w:spacing w:val="8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>一</w:t>
      </w:r>
      <w:r>
        <w:rPr>
          <w:rFonts w:ascii="Times New Roman" w:eastAsia="仿宋" w:hAnsi="Times New Roman" w:cs="宋体"/>
          <w:b/>
          <w:bCs/>
          <w:color w:val="222222"/>
          <w:spacing w:val="8"/>
          <w:kern w:val="0"/>
          <w:sz w:val="28"/>
          <w:szCs w:val="28"/>
        </w:rPr>
        <w:t>、询价公告</w:t>
      </w:r>
    </w:p>
    <w:p w14:paraId="3552799D" w14:textId="110282B2" w:rsidR="00603E41" w:rsidRDefault="00CC2A13">
      <w:pPr>
        <w:widowControl/>
        <w:shd w:val="clear" w:color="auto" w:fill="FFFFFF"/>
        <w:spacing w:line="525" w:lineRule="atLeast"/>
        <w:ind w:firstLineChars="200" w:firstLine="592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spacing w:val="8"/>
          <w:kern w:val="0"/>
          <w:sz w:val="28"/>
          <w:szCs w:val="28"/>
        </w:rPr>
        <w:t>青岛产权交易所有限公司就</w:t>
      </w:r>
      <w:commentRangeStart w:id="1"/>
      <w:r>
        <w:rPr>
          <w:rFonts w:ascii="Times New Roman" w:eastAsia="仿宋" w:hAnsi="Times New Roman" w:cs="宋体" w:hint="eastAsia"/>
          <w:color w:val="222222"/>
          <w:spacing w:val="8"/>
          <w:kern w:val="0"/>
          <w:sz w:val="28"/>
          <w:szCs w:val="28"/>
        </w:rPr>
        <w:t>已托管核销不良账款债权包项目</w:t>
      </w:r>
      <w:commentRangeEnd w:id="1"/>
      <w:r>
        <w:rPr>
          <w:rStyle w:val="ab"/>
        </w:rPr>
        <w:commentReference w:id="1"/>
      </w:r>
      <w:r>
        <w:rPr>
          <w:rFonts w:ascii="Times New Roman" w:eastAsia="仿宋" w:hAnsi="Times New Roman" w:cs="宋体" w:hint="eastAsia"/>
          <w:color w:val="222222"/>
          <w:spacing w:val="8"/>
          <w:kern w:val="0"/>
          <w:sz w:val="28"/>
          <w:szCs w:val="28"/>
        </w:rPr>
        <w:t>进行公开</w:t>
      </w:r>
      <w:r>
        <w:rPr>
          <w:rFonts w:ascii="Times New Roman" w:eastAsia="仿宋" w:hAnsi="Times New Roman" w:cs="宋体"/>
          <w:color w:val="222222"/>
          <w:spacing w:val="8"/>
          <w:kern w:val="0"/>
          <w:sz w:val="28"/>
          <w:szCs w:val="28"/>
        </w:rPr>
        <w:t>询价</w:t>
      </w:r>
      <w:r>
        <w:rPr>
          <w:rFonts w:ascii="Times New Roman" w:eastAsia="仿宋" w:hAnsi="Times New Roman" w:cs="宋体"/>
          <w:spacing w:val="23"/>
          <w:kern w:val="0"/>
          <w:sz w:val="28"/>
          <w:szCs w:val="28"/>
        </w:rPr>
        <w:t>，</w:t>
      </w:r>
      <w:r>
        <w:rPr>
          <w:rFonts w:ascii="Times New Roman" w:eastAsia="仿宋" w:hAnsi="Times New Roman" w:cs="宋体" w:hint="eastAsia"/>
          <w:spacing w:val="23"/>
          <w:kern w:val="0"/>
          <w:sz w:val="28"/>
          <w:szCs w:val="28"/>
        </w:rPr>
        <w:t>欢迎符合资格要求的单位根据本</w:t>
      </w:r>
      <w:proofErr w:type="gramStart"/>
      <w:r>
        <w:rPr>
          <w:rFonts w:ascii="Times New Roman" w:eastAsia="仿宋" w:hAnsi="Times New Roman" w:cs="宋体" w:hint="eastAsia"/>
          <w:spacing w:val="23"/>
          <w:kern w:val="0"/>
          <w:sz w:val="28"/>
          <w:szCs w:val="28"/>
        </w:rPr>
        <w:t>函要求</w:t>
      </w:r>
      <w:proofErr w:type="gramEnd"/>
      <w:r>
        <w:rPr>
          <w:rFonts w:ascii="Times New Roman" w:eastAsia="仿宋" w:hAnsi="Times New Roman" w:cs="宋体" w:hint="eastAsia"/>
          <w:spacing w:val="23"/>
          <w:kern w:val="0"/>
          <w:sz w:val="28"/>
          <w:szCs w:val="28"/>
        </w:rPr>
        <w:t>一次性报出</w:t>
      </w:r>
      <w:r>
        <w:rPr>
          <w:rFonts w:ascii="Times New Roman" w:eastAsia="仿宋" w:hAnsi="Times New Roman" w:cs="宋体"/>
          <w:spacing w:val="23"/>
          <w:kern w:val="0"/>
          <w:sz w:val="28"/>
          <w:szCs w:val="28"/>
        </w:rPr>
        <w:t>价格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。</w:t>
      </w:r>
    </w:p>
    <w:p w14:paraId="1F27CCF4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2"/>
        <w:rPr>
          <w:rFonts w:ascii="Times New Roman" w:eastAsia="仿宋" w:hAnsi="Times New Roman" w:cs="宋体"/>
          <w:b/>
          <w:bCs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b/>
          <w:bCs/>
          <w:color w:val="222222"/>
          <w:kern w:val="0"/>
          <w:sz w:val="28"/>
          <w:szCs w:val="28"/>
        </w:rPr>
        <w:t>（一）项目</w:t>
      </w:r>
      <w:r>
        <w:rPr>
          <w:rFonts w:ascii="Times New Roman" w:eastAsia="仿宋" w:hAnsi="Times New Roman" w:cs="宋体"/>
          <w:b/>
          <w:bCs/>
          <w:color w:val="222222"/>
          <w:kern w:val="0"/>
          <w:sz w:val="28"/>
          <w:szCs w:val="28"/>
        </w:rPr>
        <w:t>内容</w:t>
      </w:r>
    </w:p>
    <w:p w14:paraId="54EE76BE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根据核销文件显示，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该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不良账款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债权包截至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202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1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年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0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4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月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27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日，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已托管不良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债权总额约为</w:t>
      </w:r>
      <w:r>
        <w:rPr>
          <w:rFonts w:ascii="Times New Roman" w:eastAsia="仿宋" w:hAnsi="Times New Roman" w:cs="宋体" w:hint="eastAsia"/>
          <w:color w:val="000000" w:themeColor="text1"/>
          <w:kern w:val="0"/>
          <w:sz w:val="28"/>
          <w:szCs w:val="28"/>
        </w:rPr>
        <w:t>461</w:t>
      </w:r>
      <w:r>
        <w:rPr>
          <w:rFonts w:ascii="Times New Roman" w:eastAsia="仿宋" w:hAnsi="Times New Roman" w:cs="宋体"/>
          <w:color w:val="000000" w:themeColor="text1"/>
          <w:kern w:val="0"/>
          <w:sz w:val="28"/>
          <w:szCs w:val="28"/>
        </w:rPr>
        <w:t>,</w:t>
      </w:r>
      <w:r>
        <w:rPr>
          <w:rFonts w:ascii="Times New Roman" w:eastAsia="仿宋" w:hAnsi="Times New Roman" w:cs="宋体" w:hint="eastAsia"/>
          <w:color w:val="000000" w:themeColor="text1"/>
          <w:kern w:val="0"/>
          <w:sz w:val="28"/>
          <w:szCs w:val="28"/>
        </w:rPr>
        <w:t>054</w:t>
      </w:r>
      <w:r>
        <w:rPr>
          <w:rFonts w:ascii="Times New Roman" w:eastAsia="仿宋" w:hAnsi="Times New Roman" w:cs="宋体"/>
          <w:color w:val="000000" w:themeColor="text1"/>
          <w:kern w:val="0"/>
          <w:sz w:val="28"/>
          <w:szCs w:val="28"/>
        </w:rPr>
        <w:t>,</w:t>
      </w:r>
      <w:r>
        <w:rPr>
          <w:rFonts w:ascii="Times New Roman" w:eastAsia="仿宋" w:hAnsi="Times New Roman" w:cs="宋体" w:hint="eastAsia"/>
          <w:color w:val="000000" w:themeColor="text1"/>
          <w:kern w:val="0"/>
          <w:sz w:val="28"/>
          <w:szCs w:val="28"/>
        </w:rPr>
        <w:t>312.9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元，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包含应收账款、预付账款、其他应收款三类。</w:t>
      </w:r>
    </w:p>
    <w:p w14:paraId="5B4E4983" w14:textId="05DF6E3E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不良账款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基本情况如下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：不良账款总额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461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,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054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,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312.9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元，其中，应收账款金额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275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,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668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,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290.52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元，预付账款金额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23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,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638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,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912.09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元，其他应收款金额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161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,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750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,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110.29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元。所有不良账款均不涉及质押。（见附件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1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《托管不良账款情况表》）</w:t>
      </w:r>
    </w:p>
    <w:p w14:paraId="65671568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如需进一步了解详情，请联系我公司查阅资料。</w:t>
      </w:r>
    </w:p>
    <w:p w14:paraId="3EAD296C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2"/>
        <w:rPr>
          <w:rFonts w:ascii="Times New Roman" w:eastAsia="仿宋" w:hAnsi="Times New Roman" w:cs="宋体"/>
          <w:b/>
          <w:bCs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b/>
          <w:bCs/>
          <w:color w:val="222222"/>
          <w:kern w:val="0"/>
          <w:sz w:val="28"/>
          <w:szCs w:val="28"/>
        </w:rPr>
        <w:t>（二）</w:t>
      </w:r>
      <w:r>
        <w:rPr>
          <w:rFonts w:ascii="Times New Roman" w:eastAsia="仿宋" w:hAnsi="Times New Roman" w:cs="宋体"/>
          <w:b/>
          <w:bCs/>
          <w:color w:val="222222"/>
          <w:kern w:val="0"/>
          <w:sz w:val="28"/>
          <w:szCs w:val="28"/>
        </w:rPr>
        <w:t>供应商应具备的资格要求</w:t>
      </w:r>
    </w:p>
    <w:p w14:paraId="141AEAA1" w14:textId="5B3F18BB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commentRangeStart w:id="2"/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1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.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在中国境内</w:t>
      </w:r>
      <w:r w:rsidR="00311214"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合法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注册的公司、企业或其他经济组织。</w:t>
      </w:r>
      <w:commentRangeEnd w:id="2"/>
      <w:r w:rsidR="00E24919">
        <w:rPr>
          <w:rStyle w:val="ab"/>
        </w:rPr>
        <w:commentReference w:id="2"/>
      </w:r>
    </w:p>
    <w:p w14:paraId="4AA550A5" w14:textId="673E199E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2.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信誉良好，没有骗取成交、严重违约、重大质量问题或涉及诉讼案件影响履约等</w:t>
      </w:r>
      <w:r w:rsidR="00151D15"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情况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。</w:t>
      </w:r>
    </w:p>
    <w:p w14:paraId="43139E3C" w14:textId="5469B5B6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3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.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法律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法规规定的其他条件。</w:t>
      </w:r>
    </w:p>
    <w:p w14:paraId="62AA4AE5" w14:textId="77777777" w:rsidR="00603E41" w:rsidRDefault="00CC2A13">
      <w:pPr>
        <w:widowControl/>
        <w:shd w:val="clear" w:color="auto" w:fill="FFFFFF"/>
        <w:spacing w:line="525" w:lineRule="atLeast"/>
        <w:ind w:firstLineChars="200" w:firstLine="594"/>
        <w:outlineLvl w:val="0"/>
        <w:rPr>
          <w:rFonts w:ascii="Times New Roman" w:eastAsia="仿宋" w:hAnsi="Times New Roman" w:cs="宋体"/>
          <w:b/>
          <w:bCs/>
          <w:color w:val="222222"/>
          <w:spacing w:val="8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lastRenderedPageBreak/>
        <w:t>二、报价函构成</w:t>
      </w:r>
    </w:p>
    <w:p w14:paraId="3A0830FF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1.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报价函（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格式见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附件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2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）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；</w:t>
      </w:r>
    </w:p>
    <w:p w14:paraId="674C7F80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2.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营业执照副本、相应资质证书（以上资料提供复印件并加盖公章）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；</w:t>
      </w:r>
    </w:p>
    <w:p w14:paraId="7CC43BAC" w14:textId="4D20E498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3.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授权委托书（格式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见附件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3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）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；</w:t>
      </w:r>
    </w:p>
    <w:p w14:paraId="0F321E16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4.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其他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证明材料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（如有）；</w:t>
      </w:r>
    </w:p>
    <w:p w14:paraId="10B8FB5A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 xml:space="preserve">4.1 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基本情况介绍；</w:t>
      </w:r>
    </w:p>
    <w:p w14:paraId="238F5881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 xml:space="preserve">4.2 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业绩证明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材料（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最近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3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年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）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。</w:t>
      </w:r>
    </w:p>
    <w:p w14:paraId="4D43182A" w14:textId="77777777" w:rsidR="00603E41" w:rsidRDefault="00CC2A13">
      <w:pPr>
        <w:widowControl/>
        <w:shd w:val="clear" w:color="auto" w:fill="FFFFFF"/>
        <w:spacing w:line="525" w:lineRule="atLeast"/>
        <w:ind w:firstLineChars="200" w:firstLine="594"/>
        <w:outlineLvl w:val="0"/>
        <w:rPr>
          <w:rFonts w:ascii="Times New Roman" w:eastAsia="仿宋" w:hAnsi="Times New Roman" w:cs="宋体"/>
          <w:b/>
          <w:bCs/>
          <w:color w:val="222222"/>
          <w:spacing w:val="8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>三、报价要求</w:t>
      </w:r>
    </w:p>
    <w:p w14:paraId="2202F227" w14:textId="01EE75D0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（一）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报价</w:t>
      </w:r>
      <w:proofErr w:type="gramStart"/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一经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我</w:t>
      </w:r>
      <w:proofErr w:type="gramEnd"/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公司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认可，即为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供应商与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青岛产权交易所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有限公司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签署受让该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托管核销不良账款债权包项目合同，供应商之报价即为成交价格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。</w:t>
      </w:r>
    </w:p>
    <w:p w14:paraId="66109569" w14:textId="342A50D4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（二）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供应商必须按照询价函的要求一次性报出价格。</w:t>
      </w:r>
    </w:p>
    <w:p w14:paraId="2540D5C8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（三）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供应商自行考虑市场风险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。</w:t>
      </w:r>
    </w:p>
    <w:p w14:paraId="43561E11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（四）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报价函递交时间：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2022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年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 xml:space="preserve">  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月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 xml:space="preserve">    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日前。</w:t>
      </w:r>
    </w:p>
    <w:p w14:paraId="59CC45CB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（五）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报价函递交形式和地点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：</w:t>
      </w:r>
    </w:p>
    <w:p w14:paraId="0C9E71DD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如提交纸制文件，请送达或邮递至：青岛市崂山区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深圳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路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156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号国金中心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9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号楼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15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层。</w:t>
      </w:r>
    </w:p>
    <w:p w14:paraId="3582DB17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如提交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电子文件，请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发送扫描件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至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邮箱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：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lql@qdcq.net</w:t>
      </w:r>
    </w:p>
    <w:p w14:paraId="781BD6D8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逾期送达的或者未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按照上述方式送达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的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报价函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不予受理。</w:t>
      </w:r>
    </w:p>
    <w:p w14:paraId="5F0E2656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（六）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报价函份数要求：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1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份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。</w:t>
      </w:r>
    </w:p>
    <w:p w14:paraId="3CE19379" w14:textId="77777777" w:rsidR="00603E41" w:rsidRDefault="00CC2A13">
      <w:pPr>
        <w:widowControl/>
        <w:shd w:val="clear" w:color="auto" w:fill="FFFFFF"/>
        <w:spacing w:line="525" w:lineRule="atLeast"/>
        <w:ind w:firstLineChars="200" w:firstLine="594"/>
        <w:outlineLvl w:val="0"/>
        <w:rPr>
          <w:rFonts w:ascii="Times New Roman" w:eastAsia="仿宋" w:hAnsi="Times New Roman" w:cs="宋体"/>
          <w:b/>
          <w:bCs/>
          <w:color w:val="222222"/>
          <w:spacing w:val="8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>四、联系人及联系方式</w:t>
      </w:r>
    </w:p>
    <w:p w14:paraId="34E367D1" w14:textId="566BAB8F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联系人及联系方式：刘先生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0532-66718926</w:t>
      </w:r>
    </w:p>
    <w:p w14:paraId="1312951F" w14:textId="77777777" w:rsidR="00603E41" w:rsidRDefault="00CC2A13">
      <w:pPr>
        <w:widowControl/>
        <w:shd w:val="clear" w:color="auto" w:fill="FFFFFF"/>
        <w:spacing w:line="525" w:lineRule="atLeast"/>
        <w:ind w:firstLineChars="200" w:firstLine="594"/>
        <w:outlineLvl w:val="0"/>
        <w:rPr>
          <w:rFonts w:ascii="Times New Roman" w:eastAsia="仿宋" w:hAnsi="Times New Roman" w:cs="宋体"/>
          <w:b/>
          <w:bCs/>
          <w:color w:val="222222"/>
          <w:spacing w:val="8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>五、附件：</w:t>
      </w: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 xml:space="preserve"> </w:t>
      </w:r>
    </w:p>
    <w:p w14:paraId="4AEF71B8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附件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1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《托管不良账款情况表》</w:t>
      </w:r>
    </w:p>
    <w:p w14:paraId="5EEA872B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附件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2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《报价函》</w:t>
      </w:r>
    </w:p>
    <w:p w14:paraId="665068F7" w14:textId="77777777" w:rsidR="00603E41" w:rsidRDefault="00CC2A13">
      <w:pPr>
        <w:widowControl/>
        <w:shd w:val="clear" w:color="auto" w:fill="FFFFFF"/>
        <w:spacing w:line="525" w:lineRule="atLeast"/>
        <w:ind w:firstLineChars="200" w:firstLine="560"/>
        <w:rPr>
          <w:rFonts w:ascii="Times New Roman" w:eastAsia="仿宋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附件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3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《授权</w:t>
      </w:r>
      <w:r>
        <w:rPr>
          <w:rFonts w:ascii="Times New Roman" w:eastAsia="仿宋" w:hAnsi="Times New Roman" w:cs="宋体"/>
          <w:color w:val="222222"/>
          <w:kern w:val="0"/>
          <w:sz w:val="28"/>
          <w:szCs w:val="28"/>
        </w:rPr>
        <w:t>委托书</w:t>
      </w:r>
      <w:r>
        <w:rPr>
          <w:rFonts w:ascii="Times New Roman" w:eastAsia="仿宋" w:hAnsi="Times New Roman" w:cs="宋体" w:hint="eastAsia"/>
          <w:color w:val="222222"/>
          <w:kern w:val="0"/>
          <w:sz w:val="28"/>
          <w:szCs w:val="28"/>
        </w:rPr>
        <w:t>》</w:t>
      </w:r>
    </w:p>
    <w:p w14:paraId="35D7BE99" w14:textId="77777777" w:rsidR="00603E41" w:rsidRDefault="00603E41">
      <w:pPr>
        <w:widowControl/>
        <w:shd w:val="clear" w:color="auto" w:fill="FFFFFF"/>
        <w:spacing w:line="525" w:lineRule="atLeast"/>
        <w:ind w:firstLine="592"/>
        <w:jc w:val="left"/>
        <w:rPr>
          <w:rFonts w:ascii="Times New Roman" w:eastAsia="仿宋" w:hAnsi="Times New Roman" w:cs="宋体"/>
          <w:color w:val="222222"/>
          <w:spacing w:val="8"/>
          <w:kern w:val="0"/>
          <w:sz w:val="28"/>
          <w:szCs w:val="28"/>
        </w:rPr>
      </w:pPr>
    </w:p>
    <w:p w14:paraId="30B7B884" w14:textId="77777777" w:rsidR="00603E41" w:rsidRDefault="00603E41">
      <w:pPr>
        <w:widowControl/>
        <w:shd w:val="clear" w:color="auto" w:fill="FFFFFF"/>
        <w:spacing w:line="525" w:lineRule="atLeast"/>
        <w:ind w:firstLine="592"/>
        <w:jc w:val="left"/>
        <w:rPr>
          <w:rFonts w:ascii="Times New Roman" w:eastAsia="仿宋" w:hAnsi="Times New Roman" w:cs="宋体"/>
          <w:color w:val="222222"/>
          <w:spacing w:val="8"/>
          <w:kern w:val="0"/>
          <w:sz w:val="28"/>
          <w:szCs w:val="28"/>
        </w:rPr>
      </w:pPr>
    </w:p>
    <w:p w14:paraId="132E7DFE" w14:textId="77777777" w:rsidR="00603E41" w:rsidRDefault="00CC2A13">
      <w:pPr>
        <w:widowControl/>
        <w:shd w:val="clear" w:color="auto" w:fill="FFFFFF"/>
        <w:spacing w:line="525" w:lineRule="atLeast"/>
        <w:ind w:firstLine="592"/>
        <w:jc w:val="left"/>
        <w:rPr>
          <w:rFonts w:ascii="Times New Roman" w:eastAsia="仿宋" w:hAnsi="Times New Roman" w:cs="宋体"/>
          <w:b/>
          <w:bCs/>
          <w:color w:val="222222"/>
          <w:spacing w:val="8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222222"/>
          <w:spacing w:val="8"/>
          <w:kern w:val="0"/>
          <w:sz w:val="28"/>
          <w:szCs w:val="28"/>
        </w:rPr>
        <w:t xml:space="preserve">                       </w:t>
      </w: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 xml:space="preserve">  </w:t>
      </w: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>青岛产权交易所有限公司</w:t>
      </w:r>
    </w:p>
    <w:p w14:paraId="79A42B2C" w14:textId="77777777" w:rsidR="00603E41" w:rsidRDefault="00CC2A13">
      <w:pPr>
        <w:widowControl/>
        <w:shd w:val="clear" w:color="auto" w:fill="FFFFFF"/>
        <w:spacing w:line="525" w:lineRule="atLeast"/>
        <w:ind w:firstLineChars="1600" w:firstLine="4753"/>
        <w:jc w:val="left"/>
        <w:rPr>
          <w:rFonts w:ascii="Times New Roman" w:eastAsia="仿宋" w:hAnsi="Times New Roman" w:cs="宋体"/>
          <w:b/>
          <w:bCs/>
          <w:color w:val="222222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>【】年【】月【】日</w:t>
      </w:r>
    </w:p>
    <w:p w14:paraId="2A193624" w14:textId="77777777" w:rsidR="00603E41" w:rsidRDefault="00CC2A13">
      <w:pPr>
        <w:widowControl/>
        <w:jc w:val="left"/>
        <w:rPr>
          <w:rFonts w:ascii="Times New Roman" w:eastAsia="宋体" w:hAnsi="Times New Roman" w:cs="宋体"/>
          <w:color w:val="222222"/>
          <w:kern w:val="0"/>
          <w:sz w:val="28"/>
          <w:szCs w:val="28"/>
        </w:rPr>
      </w:pPr>
      <w:r>
        <w:rPr>
          <w:rFonts w:ascii="Times New Roman" w:eastAsia="宋体" w:hAnsi="Times New Roman" w:cs="宋体"/>
          <w:color w:val="222222"/>
          <w:kern w:val="0"/>
          <w:sz w:val="28"/>
          <w:szCs w:val="28"/>
        </w:rPr>
        <w:br w:type="page"/>
      </w:r>
    </w:p>
    <w:p w14:paraId="243EBFFF" w14:textId="77777777" w:rsidR="00603E41" w:rsidRDefault="00CC2A13">
      <w:pPr>
        <w:widowControl/>
        <w:shd w:val="clear" w:color="auto" w:fill="FFFFFF"/>
        <w:spacing w:line="525" w:lineRule="atLeast"/>
        <w:ind w:firstLine="592"/>
        <w:jc w:val="left"/>
        <w:outlineLvl w:val="0"/>
        <w:rPr>
          <w:rFonts w:ascii="Times New Roman" w:eastAsia="仿宋" w:hAnsi="Times New Roman" w:cs="宋体"/>
          <w:b/>
          <w:bCs/>
          <w:color w:val="222222"/>
          <w:spacing w:val="8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>附件</w:t>
      </w: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>1</w:t>
      </w: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>《托管不良账款情况表》</w:t>
      </w:r>
    </w:p>
    <w:tbl>
      <w:tblPr>
        <w:tblW w:w="8740" w:type="dxa"/>
        <w:tblLook w:val="04A0" w:firstRow="1" w:lastRow="0" w:firstColumn="1" w:lastColumn="0" w:noHBand="0" w:noVBand="1"/>
      </w:tblPr>
      <w:tblGrid>
        <w:gridCol w:w="2172"/>
        <w:gridCol w:w="4177"/>
        <w:gridCol w:w="2391"/>
      </w:tblGrid>
      <w:tr w:rsidR="00603E41" w14:paraId="1EE47B20" w14:textId="77777777">
        <w:trPr>
          <w:trHeight w:val="35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66F7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D697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35EC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金额</w:t>
            </w:r>
          </w:p>
        </w:tc>
      </w:tr>
      <w:tr w:rsidR="00603E41" w14:paraId="4A9A7E41" w14:textId="77777777">
        <w:trPr>
          <w:trHeight w:val="522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42CAD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应收账款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CF93" w14:textId="77777777" w:rsidR="00603E41" w:rsidRDefault="00CC2A1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债务单位已被吊销工商登记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155E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63083004.56 </w:t>
            </w:r>
          </w:p>
        </w:tc>
      </w:tr>
      <w:tr w:rsidR="00603E41" w14:paraId="15E82627" w14:textId="77777777">
        <w:trPr>
          <w:trHeight w:val="522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EA6BEA" w14:textId="77777777" w:rsidR="00603E41" w:rsidRDefault="00603E4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C3DA" w14:textId="77777777" w:rsidR="00603E41" w:rsidRDefault="00CC2A1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债务单位已被宣告破产、注销工商登记或者被政府责令关闭等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65DA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138198630.18 </w:t>
            </w:r>
          </w:p>
        </w:tc>
      </w:tr>
      <w:tr w:rsidR="00603E41" w14:paraId="1113B0D2" w14:textId="77777777">
        <w:trPr>
          <w:trHeight w:val="433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0C645D" w14:textId="77777777" w:rsidR="00603E41" w:rsidRDefault="00603E4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EE1F" w14:textId="77777777" w:rsidR="00603E41" w:rsidRDefault="00CC2A1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法院判决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E6CA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5000000.00 </w:t>
            </w:r>
          </w:p>
        </w:tc>
      </w:tr>
      <w:tr w:rsidR="00603E41" w14:paraId="55DF0AF2" w14:textId="77777777">
        <w:trPr>
          <w:trHeight w:val="425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732F2C" w14:textId="77777777" w:rsidR="00603E41" w:rsidRDefault="00603E4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7E61" w14:textId="77777777" w:rsidR="00603E41" w:rsidRDefault="00CC2A1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逾期三年以上且数额较小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2F73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17336876.66 </w:t>
            </w:r>
          </w:p>
        </w:tc>
      </w:tr>
      <w:tr w:rsidR="00603E41" w14:paraId="76CEE391" w14:textId="77777777">
        <w:trPr>
          <w:trHeight w:val="416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B3BA48" w14:textId="77777777" w:rsidR="00603E41" w:rsidRDefault="00603E4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4A3A" w14:textId="77777777" w:rsidR="00603E41" w:rsidRDefault="00CC2A1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商业协商折扣损失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6665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3500000.00 </w:t>
            </w:r>
          </w:p>
        </w:tc>
      </w:tr>
      <w:tr w:rsidR="00603E41" w14:paraId="2772DB94" w14:textId="77777777">
        <w:trPr>
          <w:trHeight w:val="408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FD1853" w14:textId="77777777" w:rsidR="00603E41" w:rsidRDefault="00603E4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22A8" w14:textId="77777777" w:rsidR="00603E41" w:rsidRDefault="00CC2A1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长期挂账的应摊未摊费用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86A2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9266491.49 </w:t>
            </w:r>
          </w:p>
        </w:tc>
      </w:tr>
      <w:tr w:rsidR="00603E41" w14:paraId="2C0E7002" w14:textId="77777777">
        <w:trPr>
          <w:trHeight w:val="415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5E97BA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A80A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236385002.89 </w:t>
            </w:r>
          </w:p>
        </w:tc>
      </w:tr>
      <w:tr w:rsidR="00603E41" w14:paraId="2ACCC712" w14:textId="77777777">
        <w:trPr>
          <w:trHeight w:val="393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BD78A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预付账款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A8AB" w14:textId="77777777" w:rsidR="00603E41" w:rsidRDefault="00CC2A1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债务单位已被吊销工商登记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724C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7491598.91 </w:t>
            </w:r>
          </w:p>
        </w:tc>
      </w:tr>
      <w:tr w:rsidR="00603E41" w14:paraId="49179E94" w14:textId="77777777">
        <w:trPr>
          <w:trHeight w:val="522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FDC1F4" w14:textId="77777777" w:rsidR="00603E41" w:rsidRDefault="00603E4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5AE5" w14:textId="77777777" w:rsidR="00603E41" w:rsidRDefault="00CC2A1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债务单位已被宣告破产、注销工商登记或者被政府责令关闭等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F84E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11036319.80 </w:t>
            </w:r>
          </w:p>
        </w:tc>
      </w:tr>
      <w:tr w:rsidR="00603E41" w14:paraId="24D76EBA" w14:textId="77777777">
        <w:trPr>
          <w:trHeight w:val="307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2B703B" w14:textId="77777777" w:rsidR="00603E41" w:rsidRDefault="00603E4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4074" w14:textId="77777777" w:rsidR="00603E41" w:rsidRDefault="00CC2A1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逾期三年以上且数额较小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84BF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3440993.38 </w:t>
            </w:r>
          </w:p>
        </w:tc>
      </w:tr>
      <w:tr w:rsidR="00603E41" w14:paraId="19FA844D" w14:textId="77777777">
        <w:trPr>
          <w:trHeight w:val="411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F9927" w14:textId="77777777" w:rsidR="00603E41" w:rsidRDefault="00603E4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673B" w14:textId="77777777" w:rsidR="00603E41" w:rsidRDefault="00CC2A1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长期挂账的应摊未摊费用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F1DD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1670000.00 </w:t>
            </w:r>
          </w:p>
        </w:tc>
      </w:tr>
      <w:tr w:rsidR="00603E41" w14:paraId="252B62FF" w14:textId="77777777">
        <w:trPr>
          <w:trHeight w:val="316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24FB8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2633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23638912.09 </w:t>
            </w:r>
          </w:p>
        </w:tc>
      </w:tr>
      <w:tr w:rsidR="00603E41" w14:paraId="40E58AE1" w14:textId="77777777">
        <w:trPr>
          <w:trHeight w:val="522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19CC4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其他应收款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D3A8" w14:textId="77777777" w:rsidR="00603E41" w:rsidRDefault="00CC2A1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债务单位已被吊销工商登记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C6AC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13796667.90 </w:t>
            </w:r>
          </w:p>
        </w:tc>
      </w:tr>
      <w:tr w:rsidR="00603E41" w14:paraId="02FA327D" w14:textId="77777777">
        <w:trPr>
          <w:trHeight w:val="449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0D9DC6" w14:textId="77777777" w:rsidR="00603E41" w:rsidRDefault="00603E4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8C12" w14:textId="77777777" w:rsidR="00603E41" w:rsidRDefault="00CC2A1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债务单位已被宣告破产、注销工商登记或者被政府责令关闭等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71E6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85330952.08 </w:t>
            </w:r>
          </w:p>
        </w:tc>
      </w:tr>
      <w:tr w:rsidR="00603E41" w14:paraId="191B7C4C" w14:textId="77777777">
        <w:trPr>
          <w:trHeight w:val="367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6FA626" w14:textId="77777777" w:rsidR="00603E41" w:rsidRDefault="00603E4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D73F" w14:textId="77777777" w:rsidR="00603E41" w:rsidRDefault="00CC2A1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债务人已失踪、死亡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7BC0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127040.07 </w:t>
            </w:r>
          </w:p>
        </w:tc>
      </w:tr>
      <w:tr w:rsidR="00603E41" w14:paraId="312BB844" w14:textId="77777777">
        <w:trPr>
          <w:trHeight w:val="415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C39B7" w14:textId="77777777" w:rsidR="00603E41" w:rsidRDefault="00603E4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ED9C" w14:textId="77777777" w:rsidR="00603E41" w:rsidRDefault="00CC2A1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逾期三年以上且数额较小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4221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3016161.96 </w:t>
            </w:r>
          </w:p>
        </w:tc>
      </w:tr>
      <w:tr w:rsidR="00603E41" w14:paraId="3670D6FD" w14:textId="77777777">
        <w:trPr>
          <w:trHeight w:val="522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48DF18" w14:textId="77777777" w:rsidR="00603E41" w:rsidRDefault="00603E4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861F" w14:textId="77777777" w:rsidR="00603E41" w:rsidRDefault="00CC2A1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长期挂账的应摊未摊费用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040B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272775.00 </w:t>
            </w:r>
          </w:p>
        </w:tc>
      </w:tr>
      <w:tr w:rsidR="00603E41" w14:paraId="307E90B7" w14:textId="77777777">
        <w:trPr>
          <w:trHeight w:val="334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F47C35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BDFE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102543597.01 </w:t>
            </w:r>
          </w:p>
        </w:tc>
      </w:tr>
      <w:tr w:rsidR="00603E41" w14:paraId="5EF1BCAE" w14:textId="77777777">
        <w:trPr>
          <w:trHeight w:val="350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29559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3B24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362567511.99 </w:t>
            </w:r>
          </w:p>
        </w:tc>
      </w:tr>
      <w:tr w:rsidR="00603E41" w14:paraId="07F38E26" w14:textId="77777777">
        <w:trPr>
          <w:trHeight w:val="345"/>
        </w:trPr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03F91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托管不良账款情况表（二）</w:t>
            </w:r>
          </w:p>
        </w:tc>
      </w:tr>
      <w:tr w:rsidR="00603E41" w14:paraId="7AB95F1A" w14:textId="77777777">
        <w:trPr>
          <w:trHeight w:val="379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A0EDA5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应收账款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C9A25E" w14:textId="77777777" w:rsidR="00603E41" w:rsidRDefault="00603E4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B84E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24808260.00 </w:t>
            </w:r>
          </w:p>
        </w:tc>
      </w:tr>
      <w:tr w:rsidR="00603E41" w14:paraId="1060560A" w14:textId="77777777">
        <w:trPr>
          <w:trHeight w:val="402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824F53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E5C4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24808260.00 </w:t>
            </w:r>
          </w:p>
        </w:tc>
      </w:tr>
      <w:tr w:rsidR="00603E41" w14:paraId="31967DB4" w14:textId="77777777">
        <w:trPr>
          <w:trHeight w:val="449"/>
        </w:trPr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D17C32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托管不良账款情况表（三）</w:t>
            </w:r>
          </w:p>
        </w:tc>
      </w:tr>
      <w:tr w:rsidR="00603E41" w14:paraId="1878EA15" w14:textId="77777777">
        <w:trPr>
          <w:trHeight w:val="37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613FAC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应收账款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4AF28" w14:textId="77777777" w:rsidR="00603E41" w:rsidRDefault="00603E4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6D2B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14472027.63 </w:t>
            </w:r>
          </w:p>
        </w:tc>
      </w:tr>
      <w:tr w:rsidR="00603E41" w14:paraId="09D165B6" w14:textId="77777777">
        <w:trPr>
          <w:trHeight w:val="39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8EAD6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其他应收款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1152" w14:textId="77777777" w:rsidR="00603E41" w:rsidRDefault="00CC2A13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注销、破产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611E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59206513.28 </w:t>
            </w:r>
          </w:p>
        </w:tc>
      </w:tr>
      <w:tr w:rsidR="00603E41" w14:paraId="48F2FE51" w14:textId="77777777">
        <w:trPr>
          <w:trHeight w:val="495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7B83B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835B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73678540.91 </w:t>
            </w:r>
          </w:p>
        </w:tc>
      </w:tr>
      <w:tr w:rsidR="00603E41" w14:paraId="233014B3" w14:textId="77777777">
        <w:trPr>
          <w:trHeight w:val="522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35579" w14:textId="77777777" w:rsidR="00603E41" w:rsidRDefault="00CC2A1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托管账款金额合计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D9F3" w14:textId="77777777" w:rsidR="00603E41" w:rsidRDefault="00CC2A13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461054312.90 </w:t>
            </w:r>
          </w:p>
        </w:tc>
      </w:tr>
    </w:tbl>
    <w:p w14:paraId="0696CD34" w14:textId="77777777" w:rsidR="00603E41" w:rsidRDefault="00603E41">
      <w:pPr>
        <w:jc w:val="left"/>
        <w:rPr>
          <w:rFonts w:ascii="Times New Roman" w:hAnsi="Times New Roman"/>
          <w:sz w:val="28"/>
          <w:szCs w:val="28"/>
        </w:rPr>
      </w:pPr>
    </w:p>
    <w:p w14:paraId="624B03E1" w14:textId="77777777" w:rsidR="00603E41" w:rsidRDefault="00CC2A13">
      <w:pPr>
        <w:widowControl/>
        <w:shd w:val="clear" w:color="auto" w:fill="FFFFFF"/>
        <w:spacing w:line="525" w:lineRule="atLeast"/>
        <w:ind w:firstLine="592"/>
        <w:jc w:val="left"/>
        <w:outlineLvl w:val="0"/>
        <w:rPr>
          <w:rFonts w:ascii="Times New Roman" w:eastAsia="仿宋" w:hAnsi="Times New Roman" w:cs="宋体"/>
          <w:b/>
          <w:bCs/>
          <w:color w:val="222222"/>
          <w:spacing w:val="8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>附件</w:t>
      </w: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>2</w:t>
      </w: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>《报价函》</w:t>
      </w:r>
    </w:p>
    <w:p w14:paraId="72E0AD38" w14:textId="77777777" w:rsidR="00603E41" w:rsidRDefault="00CC2A13">
      <w:pPr>
        <w:jc w:val="center"/>
        <w:rPr>
          <w:rFonts w:ascii="Times New Roman" w:eastAsia="新宋体" w:hAnsi="Times New Roman"/>
          <w:b/>
          <w:bCs/>
          <w:sz w:val="36"/>
          <w:szCs w:val="36"/>
        </w:rPr>
      </w:pPr>
      <w:r>
        <w:rPr>
          <w:rFonts w:ascii="Times New Roman" w:eastAsia="新宋体" w:hAnsi="Times New Roman" w:hint="eastAsia"/>
          <w:b/>
          <w:bCs/>
          <w:sz w:val="36"/>
          <w:szCs w:val="36"/>
        </w:rPr>
        <w:t>报</w:t>
      </w:r>
      <w:r>
        <w:rPr>
          <w:rFonts w:ascii="Times New Roman" w:eastAsia="新宋体" w:hAnsi="Times New Roman" w:hint="eastAsia"/>
          <w:b/>
          <w:bCs/>
          <w:sz w:val="36"/>
          <w:szCs w:val="36"/>
        </w:rPr>
        <w:t xml:space="preserve"> </w:t>
      </w:r>
      <w:r>
        <w:rPr>
          <w:rFonts w:ascii="Times New Roman" w:eastAsia="新宋体" w:hAnsi="Times New Roman" w:hint="eastAsia"/>
          <w:b/>
          <w:bCs/>
          <w:sz w:val="36"/>
          <w:szCs w:val="36"/>
        </w:rPr>
        <w:t>价</w:t>
      </w:r>
      <w:r>
        <w:rPr>
          <w:rFonts w:ascii="Times New Roman" w:eastAsia="新宋体" w:hAnsi="Times New Roman" w:hint="eastAsia"/>
          <w:b/>
          <w:bCs/>
          <w:sz w:val="36"/>
          <w:szCs w:val="36"/>
        </w:rPr>
        <w:t xml:space="preserve"> </w:t>
      </w:r>
      <w:r>
        <w:rPr>
          <w:rFonts w:ascii="Times New Roman" w:eastAsia="新宋体" w:hAnsi="Times New Roman" w:hint="eastAsia"/>
          <w:b/>
          <w:bCs/>
          <w:sz w:val="36"/>
          <w:szCs w:val="36"/>
        </w:rPr>
        <w:t>函</w:t>
      </w:r>
    </w:p>
    <w:p w14:paraId="30623F6C" w14:textId="77777777" w:rsidR="00603E41" w:rsidRDefault="00603E41">
      <w:pPr>
        <w:rPr>
          <w:rFonts w:ascii="Times New Roman" w:eastAsia="仿宋" w:hAnsi="Times New Roman"/>
          <w:sz w:val="28"/>
          <w:szCs w:val="28"/>
        </w:rPr>
      </w:pPr>
    </w:p>
    <w:p w14:paraId="4427D24C" w14:textId="77777777" w:rsidR="00603E41" w:rsidRDefault="00CC2A13">
      <w:pPr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 w:hint="eastAsia"/>
          <w:b/>
          <w:bCs/>
          <w:sz w:val="28"/>
          <w:szCs w:val="28"/>
        </w:rPr>
        <w:t>青岛产权交易所有限公司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 xml:space="preserve">: </w:t>
      </w:r>
    </w:p>
    <w:p w14:paraId="46BB9310" w14:textId="7C35CAED" w:rsidR="00603E41" w:rsidRDefault="00CC2A13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  <w:u w:val="single"/>
        </w:rPr>
        <w:t xml:space="preserve">         </w:t>
      </w:r>
      <w:r>
        <w:rPr>
          <w:rFonts w:ascii="Times New Roman" w:eastAsia="仿宋" w:hAnsi="Times New Roman" w:hint="eastAsia"/>
          <w:sz w:val="28"/>
          <w:szCs w:val="28"/>
        </w:rPr>
        <w:t>公司</w:t>
      </w:r>
      <w:r>
        <w:rPr>
          <w:rFonts w:ascii="Times New Roman" w:eastAsia="仿宋" w:hAnsi="Times New Roman"/>
          <w:sz w:val="28"/>
          <w:szCs w:val="28"/>
        </w:rPr>
        <w:t>已仔细研究了托管核销不良账款债权包项目询价</w:t>
      </w:r>
      <w:r>
        <w:rPr>
          <w:rFonts w:ascii="Times New Roman" w:eastAsia="仿宋" w:hAnsi="Times New Roman" w:hint="eastAsia"/>
          <w:sz w:val="28"/>
          <w:szCs w:val="28"/>
        </w:rPr>
        <w:t>函</w:t>
      </w:r>
      <w:r>
        <w:rPr>
          <w:rFonts w:ascii="Times New Roman" w:eastAsia="仿宋" w:hAnsi="Times New Roman"/>
          <w:sz w:val="28"/>
          <w:szCs w:val="28"/>
        </w:rPr>
        <w:t>的全部内容</w:t>
      </w:r>
      <w:r>
        <w:rPr>
          <w:rFonts w:ascii="Times New Roman" w:eastAsia="仿宋" w:hAnsi="Times New Roman" w:hint="eastAsia"/>
          <w:sz w:val="28"/>
          <w:szCs w:val="28"/>
        </w:rPr>
        <w:t>，对</w:t>
      </w:r>
      <w:r>
        <w:rPr>
          <w:rFonts w:ascii="Times New Roman" w:eastAsia="仿宋" w:hAnsi="Times New Roman"/>
          <w:sz w:val="28"/>
          <w:szCs w:val="28"/>
        </w:rPr>
        <w:t>托管核销不良账款债权包项目</w:t>
      </w:r>
      <w:r>
        <w:rPr>
          <w:rFonts w:ascii="Times New Roman" w:eastAsia="仿宋" w:hAnsi="Times New Roman" w:hint="eastAsia"/>
          <w:sz w:val="28"/>
          <w:szCs w:val="28"/>
        </w:rPr>
        <w:t>的含税报价是</w:t>
      </w:r>
      <w:r>
        <w:rPr>
          <w:rFonts w:ascii="Times New Roman" w:eastAsia="仿宋" w:hAnsi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仿宋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元（大写：人民币【】）。</w:t>
      </w:r>
    </w:p>
    <w:p w14:paraId="2505A468" w14:textId="77777777" w:rsidR="00603E41" w:rsidRDefault="00CC2A13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我公司</w:t>
      </w:r>
      <w:r>
        <w:rPr>
          <w:rFonts w:ascii="Times New Roman" w:eastAsia="仿宋" w:hAnsi="Times New Roman"/>
          <w:sz w:val="28"/>
          <w:szCs w:val="28"/>
        </w:rPr>
        <w:t>承诺在报价有效期内不修改、撤销报价</w:t>
      </w:r>
      <w:r>
        <w:rPr>
          <w:rFonts w:ascii="Times New Roman" w:eastAsia="仿宋" w:hAnsi="Times New Roman" w:hint="eastAsia"/>
          <w:sz w:val="28"/>
          <w:szCs w:val="28"/>
        </w:rPr>
        <w:t>函。</w:t>
      </w:r>
    </w:p>
    <w:p w14:paraId="40A64846" w14:textId="77777777" w:rsidR="00603E41" w:rsidRDefault="00CC2A13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我公司</w:t>
      </w:r>
      <w:r>
        <w:rPr>
          <w:rFonts w:ascii="Times New Roman" w:eastAsia="仿宋" w:hAnsi="Times New Roman"/>
          <w:sz w:val="28"/>
          <w:szCs w:val="28"/>
        </w:rPr>
        <w:t>在此声明，所递交的报价</w:t>
      </w:r>
      <w:r>
        <w:rPr>
          <w:rFonts w:ascii="Times New Roman" w:eastAsia="仿宋" w:hAnsi="Times New Roman" w:hint="eastAsia"/>
          <w:sz w:val="28"/>
          <w:szCs w:val="28"/>
        </w:rPr>
        <w:t>函</w:t>
      </w:r>
      <w:r>
        <w:rPr>
          <w:rFonts w:ascii="Times New Roman" w:eastAsia="仿宋" w:hAnsi="Times New Roman"/>
          <w:sz w:val="28"/>
          <w:szCs w:val="28"/>
        </w:rPr>
        <w:t>及有关资料内容完整、真实和准确。</w:t>
      </w:r>
    </w:p>
    <w:p w14:paraId="462F8EC7" w14:textId="77777777" w:rsidR="00603E41" w:rsidRDefault="00603E41">
      <w:pPr>
        <w:rPr>
          <w:rFonts w:ascii="Times New Roman" w:eastAsia="仿宋" w:hAnsi="Times New Roman"/>
          <w:sz w:val="28"/>
          <w:szCs w:val="28"/>
        </w:rPr>
      </w:pPr>
    </w:p>
    <w:p w14:paraId="298550F8" w14:textId="77777777" w:rsidR="00603E41" w:rsidRDefault="00603E41">
      <w:pPr>
        <w:rPr>
          <w:rFonts w:ascii="Times New Roman" w:eastAsia="仿宋" w:hAnsi="Times New Roman"/>
          <w:sz w:val="28"/>
          <w:szCs w:val="28"/>
        </w:rPr>
      </w:pPr>
    </w:p>
    <w:p w14:paraId="7A800A6A" w14:textId="77777777" w:rsidR="00603E41" w:rsidRPr="00FA1262" w:rsidRDefault="00CC2A13">
      <w:pPr>
        <w:rPr>
          <w:rFonts w:ascii="Times New Roman" w:eastAsia="仿宋" w:hAnsi="Times New Roman"/>
          <w:b/>
          <w:bCs/>
          <w:sz w:val="28"/>
          <w:szCs w:val="28"/>
        </w:rPr>
      </w:pP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>联系人：</w:t>
      </w: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 xml:space="preserve">                        </w:t>
      </w: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>电话：</w:t>
      </w:r>
    </w:p>
    <w:p w14:paraId="1D1C79EC" w14:textId="77777777" w:rsidR="00603E41" w:rsidRPr="00FA1262" w:rsidRDefault="00603E41">
      <w:pPr>
        <w:rPr>
          <w:rFonts w:ascii="Times New Roman" w:eastAsia="仿宋" w:hAnsi="Times New Roman"/>
          <w:b/>
          <w:bCs/>
          <w:sz w:val="28"/>
          <w:szCs w:val="28"/>
        </w:rPr>
      </w:pPr>
    </w:p>
    <w:p w14:paraId="687E1E7C" w14:textId="457BFB36" w:rsidR="00603E41" w:rsidRPr="00FA1262" w:rsidRDefault="00CC2A13">
      <w:pPr>
        <w:rPr>
          <w:rFonts w:ascii="Times New Roman" w:eastAsia="仿宋" w:hAnsi="Times New Roman"/>
          <w:b/>
          <w:bCs/>
          <w:sz w:val="28"/>
          <w:szCs w:val="28"/>
        </w:rPr>
      </w:pP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 xml:space="preserve">                                       </w:t>
      </w: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>公司（</w:t>
      </w:r>
      <w:r w:rsidR="00FA1262">
        <w:rPr>
          <w:rFonts w:ascii="Times New Roman" w:eastAsia="仿宋" w:hAnsi="Times New Roman" w:hint="eastAsia"/>
          <w:b/>
          <w:bCs/>
          <w:sz w:val="28"/>
          <w:szCs w:val="28"/>
        </w:rPr>
        <w:t>公</w:t>
      </w: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>章）</w:t>
      </w:r>
    </w:p>
    <w:p w14:paraId="49646D63" w14:textId="77777777" w:rsidR="00603E41" w:rsidRDefault="00CC2A13">
      <w:pPr>
        <w:widowControl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br w:type="page"/>
      </w:r>
    </w:p>
    <w:p w14:paraId="2CC54FD9" w14:textId="77777777" w:rsidR="00603E41" w:rsidRDefault="00CC2A13">
      <w:pPr>
        <w:widowControl/>
        <w:shd w:val="clear" w:color="auto" w:fill="FFFFFF"/>
        <w:spacing w:line="525" w:lineRule="atLeast"/>
        <w:ind w:firstLine="592"/>
        <w:jc w:val="left"/>
        <w:outlineLvl w:val="0"/>
        <w:rPr>
          <w:rFonts w:ascii="Times New Roman" w:eastAsia="仿宋" w:hAnsi="Times New Roman" w:cs="宋体"/>
          <w:b/>
          <w:bCs/>
          <w:color w:val="222222"/>
          <w:spacing w:val="8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>附件</w:t>
      </w: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>3</w:t>
      </w:r>
      <w:r>
        <w:rPr>
          <w:rFonts w:ascii="Times New Roman" w:eastAsia="仿宋" w:hAnsi="Times New Roman" w:cs="宋体" w:hint="eastAsia"/>
          <w:b/>
          <w:bCs/>
          <w:color w:val="222222"/>
          <w:spacing w:val="8"/>
          <w:kern w:val="0"/>
          <w:sz w:val="28"/>
          <w:szCs w:val="28"/>
        </w:rPr>
        <w:t>《授权委托书》</w:t>
      </w:r>
    </w:p>
    <w:p w14:paraId="28950C5A" w14:textId="77777777" w:rsidR="00603E41" w:rsidRDefault="00603E41">
      <w:pPr>
        <w:spacing w:after="680"/>
        <w:jc w:val="center"/>
        <w:rPr>
          <w:rFonts w:ascii="Times New Roman" w:eastAsia="PMingLiU" w:hAnsi="Times New Roman" w:cs="宋体"/>
          <w:color w:val="000000"/>
          <w:kern w:val="0"/>
          <w:sz w:val="26"/>
          <w:szCs w:val="26"/>
          <w:lang w:val="zh-TW" w:eastAsia="zh-TW" w:bidi="zh-TW"/>
        </w:rPr>
      </w:pPr>
    </w:p>
    <w:p w14:paraId="7907AE56" w14:textId="77777777" w:rsidR="00603E41" w:rsidRDefault="00CC2A13">
      <w:pPr>
        <w:spacing w:after="680"/>
        <w:jc w:val="center"/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  <w:lang w:val="zh-TW" w:eastAsia="zh-TW" w:bidi="zh-TW"/>
        </w:rPr>
      </w:pPr>
      <w:r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  <w:lang w:val="zh-TW" w:eastAsia="zh-TW" w:bidi="zh-TW"/>
        </w:rPr>
        <w:t>授权委托书</w:t>
      </w:r>
    </w:p>
    <w:p w14:paraId="36B80AAF" w14:textId="487507DD" w:rsidR="00603E41" w:rsidRDefault="00CC2A13">
      <w:pPr>
        <w:tabs>
          <w:tab w:val="left" w:pos="2947"/>
          <w:tab w:val="left" w:pos="2976"/>
          <w:tab w:val="left" w:pos="7181"/>
        </w:tabs>
        <w:spacing w:line="605" w:lineRule="exact"/>
        <w:ind w:firstLine="540"/>
        <w:rPr>
          <w:rFonts w:ascii="Times New Roman" w:eastAsia="仿宋" w:hAnsi="Times New Roman" w:cs="宋体"/>
          <w:color w:val="000000"/>
          <w:kern w:val="0"/>
          <w:sz w:val="28"/>
          <w:szCs w:val="28"/>
          <w:lang w:val="zh-TW" w:eastAsia="zh-TW" w:bidi="zh-TW"/>
        </w:rPr>
      </w:pPr>
      <w:r>
        <w:rPr>
          <w:rFonts w:ascii="Times New Roman" w:eastAsia="仿宋" w:hAnsi="Times New Roman" w:cs="宋体"/>
          <w:color w:val="000000"/>
          <w:kern w:val="0"/>
          <w:sz w:val="28"/>
          <w:szCs w:val="28"/>
          <w:lang w:val="zh-TW" w:eastAsia="zh-TW" w:bidi="zh-TW"/>
        </w:rPr>
        <w:t>现委托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8"/>
          <w:u w:val="single"/>
          <w:lang w:val="zh-TW" w:bidi="zh-TW"/>
        </w:rPr>
        <w:t xml:space="preserve"> </w:t>
      </w:r>
      <w:r>
        <w:rPr>
          <w:rFonts w:ascii="Times New Roman" w:eastAsia="PMingLiU" w:hAnsi="Times New Roman" w:cs="宋体"/>
          <w:color w:val="000000"/>
          <w:kern w:val="0"/>
          <w:sz w:val="28"/>
          <w:szCs w:val="28"/>
          <w:u w:val="single"/>
          <w:lang w:val="zh-TW" w:eastAsia="zh-TW" w:bidi="zh-TW"/>
        </w:rPr>
        <w:t xml:space="preserve">  </w:t>
      </w:r>
      <w:r>
        <w:rPr>
          <w:rFonts w:ascii="Times New Roman" w:eastAsia="仿宋" w:hAnsi="Times New Roman" w:cs="宋体"/>
          <w:color w:val="000000"/>
          <w:kern w:val="0"/>
          <w:sz w:val="28"/>
          <w:szCs w:val="28"/>
          <w:lang w:val="zh-TW" w:eastAsia="zh-TW" w:bidi="zh-TW"/>
        </w:rPr>
        <w:t>为我方代理人，全权负责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8"/>
          <w:lang w:val="zh-TW" w:eastAsia="zh-TW" w:bidi="zh-TW"/>
        </w:rPr>
        <w:t>青岛产权交易所有限公司</w:t>
      </w:r>
      <w:r>
        <w:rPr>
          <w:rFonts w:ascii="Times New Roman" w:eastAsia="仿宋" w:hAnsi="Times New Roman" w:cs="宋体"/>
          <w:color w:val="000000"/>
          <w:kern w:val="0"/>
          <w:sz w:val="28"/>
          <w:szCs w:val="28"/>
          <w:lang w:val="zh-TW" w:eastAsia="zh-TW" w:bidi="zh-TW"/>
        </w:rPr>
        <w:t>托管核销不良账款债权包项目报价、签订合同和处理有关事宜，其法律后果由我方承担。</w:t>
      </w:r>
    </w:p>
    <w:p w14:paraId="4D7EB5B6" w14:textId="77777777" w:rsidR="00603E41" w:rsidRDefault="00CC2A13">
      <w:pPr>
        <w:tabs>
          <w:tab w:val="left" w:pos="2947"/>
          <w:tab w:val="left" w:pos="2976"/>
          <w:tab w:val="left" w:pos="7181"/>
        </w:tabs>
        <w:spacing w:line="605" w:lineRule="exact"/>
        <w:ind w:firstLine="540"/>
        <w:rPr>
          <w:rFonts w:ascii="Times New Roman" w:eastAsia="仿宋" w:hAnsi="Times New Roman" w:cs="宋体"/>
          <w:color w:val="000000"/>
          <w:kern w:val="0"/>
          <w:sz w:val="28"/>
          <w:szCs w:val="28"/>
          <w:lang w:bidi="zh-TW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8"/>
          <w:lang w:bidi="zh-TW"/>
        </w:rPr>
        <w:t>代理期限：</w:t>
      </w:r>
    </w:p>
    <w:p w14:paraId="110DF4AA" w14:textId="77777777" w:rsidR="00603E41" w:rsidRDefault="00CC2A13">
      <w:pPr>
        <w:tabs>
          <w:tab w:val="left" w:pos="2947"/>
          <w:tab w:val="left" w:pos="2976"/>
          <w:tab w:val="left" w:pos="7181"/>
        </w:tabs>
        <w:spacing w:line="605" w:lineRule="exact"/>
        <w:ind w:firstLine="540"/>
        <w:rPr>
          <w:rFonts w:ascii="Times New Roman" w:eastAsia="仿宋" w:hAnsi="Times New Roman" w:cs="宋体"/>
          <w:color w:val="000000"/>
          <w:kern w:val="0"/>
          <w:sz w:val="28"/>
          <w:szCs w:val="28"/>
          <w:lang w:val="zh-TW" w:eastAsia="zh-TW" w:bidi="zh-TW"/>
        </w:rPr>
      </w:pPr>
      <w:r>
        <w:rPr>
          <w:rFonts w:ascii="Times New Roman" w:eastAsia="仿宋" w:hAnsi="Times New Roman" w:cs="宋体"/>
          <w:color w:val="000000"/>
          <w:kern w:val="0"/>
          <w:sz w:val="28"/>
          <w:szCs w:val="28"/>
          <w:lang w:val="zh-TW" w:eastAsia="zh-TW" w:bidi="zh-TW"/>
        </w:rPr>
        <w:t>代理人无转委托权。</w:t>
      </w:r>
    </w:p>
    <w:p w14:paraId="5F6FE6A9" w14:textId="77777777" w:rsidR="00603E41" w:rsidRDefault="00603E41">
      <w:pPr>
        <w:tabs>
          <w:tab w:val="left" w:pos="2947"/>
          <w:tab w:val="left" w:pos="2976"/>
          <w:tab w:val="left" w:pos="7181"/>
        </w:tabs>
        <w:spacing w:line="605" w:lineRule="exact"/>
        <w:ind w:firstLine="540"/>
        <w:rPr>
          <w:rFonts w:ascii="Times New Roman" w:eastAsia="仿宋" w:hAnsi="Times New Roman" w:cs="宋体"/>
          <w:color w:val="000000"/>
          <w:kern w:val="0"/>
          <w:sz w:val="28"/>
          <w:szCs w:val="28"/>
          <w:lang w:val="zh-TW" w:eastAsia="zh-TW" w:bidi="zh-TW"/>
        </w:rPr>
      </w:pPr>
    </w:p>
    <w:p w14:paraId="62F0D77B" w14:textId="77777777" w:rsidR="00603E41" w:rsidRDefault="00CC2A13">
      <w:pPr>
        <w:spacing w:line="605" w:lineRule="exact"/>
        <w:ind w:firstLineChars="200" w:firstLine="562"/>
        <w:jc w:val="left"/>
        <w:rPr>
          <w:rFonts w:ascii="Times New Roman" w:eastAsia="仿宋" w:hAnsi="Times New Roman" w:cs="宋体"/>
          <w:color w:val="000000"/>
          <w:kern w:val="0"/>
          <w:sz w:val="28"/>
          <w:szCs w:val="28"/>
          <w:lang w:val="zh-TW" w:bidi="zh-TW"/>
        </w:rPr>
      </w:pPr>
      <w:r>
        <w:rPr>
          <w:rFonts w:ascii="Times New Roman" w:eastAsia="仿宋" w:hAnsi="Times New Roman" w:cs="宋体"/>
          <w:b/>
          <w:bCs/>
          <w:color w:val="000000"/>
          <w:kern w:val="0"/>
          <w:sz w:val="28"/>
          <w:szCs w:val="28"/>
          <w:lang w:val="zh-TW" w:eastAsia="zh-TW" w:bidi="zh-TW"/>
        </w:rPr>
        <w:t>附：</w:t>
      </w:r>
      <w:r>
        <w:rPr>
          <w:rFonts w:ascii="Times New Roman" w:eastAsia="仿宋" w:hAnsi="Times New Roman" w:cs="宋体"/>
          <w:color w:val="000000"/>
          <w:kern w:val="0"/>
          <w:sz w:val="28"/>
          <w:szCs w:val="28"/>
          <w:lang w:val="zh-TW" w:eastAsia="zh-TW" w:bidi="zh-TW"/>
        </w:rPr>
        <w:t>委托代理人身份证正反面复印件</w:t>
      </w:r>
    </w:p>
    <w:p w14:paraId="4C876DB6" w14:textId="77777777" w:rsidR="00603E41" w:rsidRDefault="00603E41">
      <w:pPr>
        <w:rPr>
          <w:rFonts w:ascii="Times New Roman" w:eastAsia="PMingLiU" w:hAnsi="Times New Roman"/>
          <w:sz w:val="28"/>
          <w:szCs w:val="28"/>
          <w:lang w:eastAsia="zh-TW"/>
        </w:rPr>
      </w:pPr>
    </w:p>
    <w:p w14:paraId="0288CBC4" w14:textId="77777777" w:rsidR="00603E41" w:rsidRDefault="00603E41">
      <w:pPr>
        <w:rPr>
          <w:rFonts w:ascii="Times New Roman" w:eastAsia="PMingLiU" w:hAnsi="Times New Roman"/>
          <w:sz w:val="28"/>
          <w:szCs w:val="28"/>
          <w:lang w:eastAsia="zh-TW"/>
        </w:rPr>
      </w:pPr>
    </w:p>
    <w:p w14:paraId="54FDE037" w14:textId="77777777" w:rsidR="00603E41" w:rsidRDefault="00603E41">
      <w:pPr>
        <w:rPr>
          <w:rFonts w:ascii="Times New Roman" w:eastAsia="PMingLiU" w:hAnsi="Times New Roman"/>
          <w:sz w:val="28"/>
          <w:szCs w:val="28"/>
          <w:lang w:eastAsia="zh-TW"/>
        </w:rPr>
      </w:pPr>
    </w:p>
    <w:p w14:paraId="2A8F78CC" w14:textId="4CBB7C3B" w:rsidR="00603E41" w:rsidRPr="00FA1262" w:rsidRDefault="00CC2A13">
      <w:pPr>
        <w:jc w:val="center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 xml:space="preserve">    </w:t>
      </w: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 xml:space="preserve"> </w:t>
      </w: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>单位：（公章）</w:t>
      </w:r>
    </w:p>
    <w:p w14:paraId="5D19FA48" w14:textId="4F99C032" w:rsidR="00603E41" w:rsidRPr="00FA1262" w:rsidRDefault="00CC2A13">
      <w:pPr>
        <w:wordWrap w:val="0"/>
        <w:jc w:val="right"/>
        <w:rPr>
          <w:rFonts w:ascii="Times New Roman" w:eastAsia="仿宋" w:hAnsi="Times New Roman"/>
          <w:b/>
          <w:bCs/>
          <w:sz w:val="28"/>
          <w:szCs w:val="28"/>
        </w:rPr>
      </w:pP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>法定代表人：（签章）</w:t>
      </w: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 xml:space="preserve"> </w:t>
      </w:r>
      <w:r w:rsidRPr="00FA1262">
        <w:rPr>
          <w:rFonts w:ascii="Times New Roman" w:eastAsia="仿宋" w:hAnsi="Times New Roman"/>
          <w:b/>
          <w:bCs/>
          <w:sz w:val="28"/>
          <w:szCs w:val="28"/>
        </w:rPr>
        <w:t xml:space="preserve">              </w:t>
      </w:r>
    </w:p>
    <w:p w14:paraId="48A383A2" w14:textId="586F130F" w:rsidR="00603E41" w:rsidRPr="00FA1262" w:rsidRDefault="00CC2A13">
      <w:pPr>
        <w:wordWrap w:val="0"/>
        <w:jc w:val="right"/>
        <w:rPr>
          <w:rFonts w:ascii="Times New Roman" w:eastAsia="仿宋" w:hAnsi="Times New Roman"/>
          <w:b/>
          <w:bCs/>
          <w:sz w:val="28"/>
          <w:szCs w:val="28"/>
        </w:rPr>
      </w:pP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>委托代理人：（签章）</w:t>
      </w: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 xml:space="preserve"> </w:t>
      </w:r>
      <w:r w:rsidRPr="00FA1262">
        <w:rPr>
          <w:rFonts w:ascii="Times New Roman" w:eastAsia="仿宋" w:hAnsi="Times New Roman"/>
          <w:b/>
          <w:bCs/>
          <w:sz w:val="28"/>
          <w:szCs w:val="28"/>
        </w:rPr>
        <w:t xml:space="preserve">              </w:t>
      </w:r>
    </w:p>
    <w:p w14:paraId="43FDB1C5" w14:textId="77777777" w:rsidR="00603E41" w:rsidRPr="00FA1262" w:rsidRDefault="00CC2A13">
      <w:pPr>
        <w:wordWrap w:val="0"/>
        <w:jc w:val="center"/>
        <w:rPr>
          <w:rFonts w:ascii="Times New Roman" w:eastAsia="仿宋" w:hAnsi="Times New Roman"/>
          <w:b/>
          <w:bCs/>
          <w:sz w:val="28"/>
          <w:szCs w:val="28"/>
        </w:rPr>
      </w:pP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 xml:space="preserve">                   </w:t>
      </w: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>日期</w:t>
      </w:r>
      <w:r w:rsidRPr="00FA1262">
        <w:rPr>
          <w:rFonts w:ascii="Times New Roman" w:eastAsia="仿宋" w:hAnsi="Times New Roman"/>
          <w:b/>
          <w:bCs/>
          <w:sz w:val="28"/>
          <w:szCs w:val="28"/>
        </w:rPr>
        <w:t>：</w:t>
      </w: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 xml:space="preserve"> </w:t>
      </w:r>
      <w:r w:rsidRPr="00FA1262">
        <w:rPr>
          <w:rFonts w:ascii="Times New Roman" w:eastAsia="仿宋" w:hAnsi="Times New Roman"/>
          <w:b/>
          <w:bCs/>
          <w:sz w:val="28"/>
          <w:szCs w:val="28"/>
        </w:rPr>
        <w:t xml:space="preserve">     </w:t>
      </w: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>年</w:t>
      </w: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 xml:space="preserve">   </w:t>
      </w: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>月</w:t>
      </w: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 xml:space="preserve">   </w:t>
      </w:r>
      <w:r w:rsidRPr="00FA1262">
        <w:rPr>
          <w:rFonts w:ascii="Times New Roman" w:eastAsia="仿宋" w:hAnsi="Times New Roman" w:hint="eastAsia"/>
          <w:b/>
          <w:bCs/>
          <w:sz w:val="28"/>
          <w:szCs w:val="28"/>
        </w:rPr>
        <w:t>日</w:t>
      </w:r>
      <w:r w:rsidRPr="00FA1262">
        <w:rPr>
          <w:rFonts w:ascii="Times New Roman" w:eastAsia="仿宋" w:hAnsi="Times New Roman"/>
          <w:b/>
          <w:bCs/>
          <w:sz w:val="28"/>
          <w:szCs w:val="28"/>
        </w:rPr>
        <w:t xml:space="preserve">    </w:t>
      </w:r>
    </w:p>
    <w:p w14:paraId="7699BD30" w14:textId="77777777" w:rsidR="00603E41" w:rsidRDefault="00CC2A13">
      <w:pPr>
        <w:wordWrap w:val="0"/>
        <w:jc w:val="righ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 xml:space="preserve">      </w:t>
      </w:r>
    </w:p>
    <w:sectPr w:rsidR="00603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Y" w:date="2022-08-26T13:53:00Z" w:initials="MOU">
    <w:p w14:paraId="02FBC67D" w14:textId="77777777" w:rsidR="00603E41" w:rsidRDefault="00CC2A13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  <w:highlight w:val="yellow"/>
        </w:rPr>
        <w:t>项目名称是否包含“已”字，建议此处内容与标题中的项目名称相统一，下同，所有涉及项目名称处均应保持一致。</w:t>
      </w:r>
    </w:p>
  </w:comment>
  <w:comment w:id="2" w:author="LY" w:date="2022-08-26T15:03:00Z" w:initials="MOU">
    <w:p w14:paraId="17B74254" w14:textId="5062FC5B" w:rsidR="00E24919" w:rsidRPr="00E24919" w:rsidRDefault="00E24919">
      <w:pPr>
        <w:pStyle w:val="a3"/>
        <w:rPr>
          <w:rFonts w:ascii="宋体" w:eastAsia="宋体" w:hAnsi="宋体"/>
        </w:rPr>
      </w:pPr>
      <w:r>
        <w:rPr>
          <w:rStyle w:val="ab"/>
        </w:rPr>
        <w:annotationRef/>
      </w:r>
      <w:r w:rsidRPr="00E24919">
        <w:rPr>
          <w:rFonts w:ascii="宋体" w:eastAsia="宋体" w:hAnsi="宋体"/>
          <w:highlight w:val="yellow"/>
        </w:rPr>
        <w:t>有限合伙企业是不具有法人资格</w:t>
      </w:r>
      <w:r w:rsidRPr="00E24919">
        <w:rPr>
          <w:rFonts w:ascii="宋体" w:eastAsia="宋体" w:hAnsi="宋体" w:hint="eastAsia"/>
          <w:highlight w:val="yellow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FBC67D" w15:done="0"/>
  <w15:commentEx w15:paraId="17B742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35F2F" w16cex:dateUtc="2022-08-26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FBC67D" w16cid:durableId="26B35D37"/>
  <w16cid:commentId w16cid:paraId="17B74254" w16cid:durableId="26B35F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Y">
    <w15:presenceInfo w15:providerId="None" w15:userId="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1ZDE4MjQ4OGU1NTYwMzU1YzkzMDllNzhjNWU0ZTMifQ=="/>
  </w:docVars>
  <w:rsids>
    <w:rsidRoot w:val="00DA1194"/>
    <w:rsid w:val="00023501"/>
    <w:rsid w:val="0003527B"/>
    <w:rsid w:val="000472D2"/>
    <w:rsid w:val="000D4A92"/>
    <w:rsid w:val="00131641"/>
    <w:rsid w:val="00151D15"/>
    <w:rsid w:val="001D5AE6"/>
    <w:rsid w:val="002C023B"/>
    <w:rsid w:val="00311214"/>
    <w:rsid w:val="0035779D"/>
    <w:rsid w:val="00385FB8"/>
    <w:rsid w:val="003C73B0"/>
    <w:rsid w:val="004575ED"/>
    <w:rsid w:val="004E5FFC"/>
    <w:rsid w:val="00516288"/>
    <w:rsid w:val="00603E41"/>
    <w:rsid w:val="006959A4"/>
    <w:rsid w:val="006E4ACB"/>
    <w:rsid w:val="007419EE"/>
    <w:rsid w:val="0079322F"/>
    <w:rsid w:val="007E3E9F"/>
    <w:rsid w:val="007F4607"/>
    <w:rsid w:val="00817ECC"/>
    <w:rsid w:val="00860091"/>
    <w:rsid w:val="008627C8"/>
    <w:rsid w:val="00875DE2"/>
    <w:rsid w:val="008E1BFB"/>
    <w:rsid w:val="008E4628"/>
    <w:rsid w:val="009203BE"/>
    <w:rsid w:val="00960AF1"/>
    <w:rsid w:val="009705B8"/>
    <w:rsid w:val="00987778"/>
    <w:rsid w:val="009A31C3"/>
    <w:rsid w:val="00A95583"/>
    <w:rsid w:val="00B2089D"/>
    <w:rsid w:val="00B92546"/>
    <w:rsid w:val="00BF3D52"/>
    <w:rsid w:val="00C05FB7"/>
    <w:rsid w:val="00C33546"/>
    <w:rsid w:val="00C942FF"/>
    <w:rsid w:val="00CC2A13"/>
    <w:rsid w:val="00D019BC"/>
    <w:rsid w:val="00D32193"/>
    <w:rsid w:val="00DA1194"/>
    <w:rsid w:val="00E24919"/>
    <w:rsid w:val="00E34A06"/>
    <w:rsid w:val="00ED40DD"/>
    <w:rsid w:val="00F14712"/>
    <w:rsid w:val="00F8449D"/>
    <w:rsid w:val="00FA1262"/>
    <w:rsid w:val="00FD594E"/>
    <w:rsid w:val="091A0C82"/>
    <w:rsid w:val="200F101E"/>
    <w:rsid w:val="2A4668D7"/>
    <w:rsid w:val="2CF7479C"/>
    <w:rsid w:val="3B5D560C"/>
    <w:rsid w:val="52C71595"/>
    <w:rsid w:val="53F715D5"/>
    <w:rsid w:val="72D5032F"/>
    <w:rsid w:val="752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E6A6"/>
  <w15:docId w15:val="{160AC57A-CB2D-E744-B9BB-8203EAC4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FA1262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C2A13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C2A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19</cp:revision>
  <dcterms:created xsi:type="dcterms:W3CDTF">2022-08-25T19:19:00Z</dcterms:created>
  <dcterms:modified xsi:type="dcterms:W3CDTF">2022-09-08T01:21:00Z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5112F5FB67BC4A8F9ACEE330803184D9</vt:lpwstr>
  </property>
</Properties>
</file>